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1E" w:rsidRDefault="008B1E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E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oficiálních výsledků DNA testů je nutné, aby vyšetřovaný jedinec byl jednoznačně identifikovatelný (pomocí tetovacího čísla či čipu), </w:t>
      </w:r>
      <w:r w:rsidR="009D7D98">
        <w:rPr>
          <w:rFonts w:ascii="Times New Roman" w:eastAsia="Times New Roman" w:hAnsi="Times New Roman" w:cs="Times New Roman"/>
          <w:sz w:val="24"/>
          <w:szCs w:val="24"/>
          <w:lang w:eastAsia="cs-CZ"/>
        </w:rPr>
        <w:t>jeho identifikaci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provádí a potvrdí veterinář. Z toho důvodu je třeba, aby</w:t>
      </w:r>
      <w:r w:rsidR="00EA0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štěňat docházelo k odběrům až ve věku, kdy jsou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0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</w:t>
      </w:r>
      <w:proofErr w:type="spellStart"/>
      <w:r w:rsidR="00EA0832">
        <w:rPr>
          <w:rFonts w:ascii="Times New Roman" w:eastAsia="Times New Roman" w:hAnsi="Times New Roman" w:cs="Times New Roman"/>
          <w:sz w:val="24"/>
          <w:szCs w:val="24"/>
          <w:lang w:eastAsia="cs-CZ"/>
        </w:rPr>
        <w:t>otetována</w:t>
      </w:r>
      <w:proofErr w:type="spellEnd"/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0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</w:t>
      </w:r>
      <w:proofErr w:type="spellStart"/>
      <w:r w:rsidR="00EA0832">
        <w:rPr>
          <w:rFonts w:ascii="Times New Roman" w:eastAsia="Times New Roman" w:hAnsi="Times New Roman" w:cs="Times New Roman"/>
          <w:sz w:val="24"/>
          <w:szCs w:val="24"/>
          <w:lang w:eastAsia="cs-CZ"/>
        </w:rPr>
        <w:t>očipována</w:t>
      </w:r>
      <w:proofErr w:type="spellEnd"/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. Bez potvrzení identifikace není takový test uzná</w:t>
      </w:r>
      <w:r w:rsidR="00545611"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n a může sloužit jen pro informaci chovatele/majitele.</w:t>
      </w:r>
    </w:p>
    <w:p w:rsidR="009C44E2" w:rsidRPr="00735DE8" w:rsidRDefault="009C44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zjednodušení situace a sjednocení celého systému testování DNA byla </w:t>
      </w:r>
      <w:r w:rsidR="00656B82"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stanovení DNA profilu a jeho uložení v databázi </w:t>
      </w:r>
      <w:r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vybrána společnost </w:t>
      </w:r>
      <w:proofErr w:type="spellStart"/>
      <w:r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>Genomia</w:t>
      </w:r>
      <w:proofErr w:type="spellEnd"/>
      <w:r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se sídlem v Plzni, kterou KABT již nyní využívá pro testy PLL u MBT či test PKD u BT. </w:t>
      </w:r>
      <w:r w:rsidR="00DD79D8"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společnosti</w:t>
      </w:r>
      <w:r w:rsidR="00656B82"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laboratoře</w:t>
      </w:r>
      <w:r w:rsidR="00DD79D8" w:rsidRPr="00735DE8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posílat vzorky, je:</w:t>
      </w:r>
    </w:p>
    <w:p w:rsidR="00DD79D8" w:rsidRDefault="00DD79D8" w:rsidP="00DD79D8">
      <w:pPr>
        <w:pStyle w:val="kontakt"/>
      </w:pPr>
      <w:proofErr w:type="spellStart"/>
      <w:r>
        <w:t>Genomia</w:t>
      </w:r>
      <w:proofErr w:type="spellEnd"/>
      <w:r>
        <w:t xml:space="preserve"> s.r.o.</w:t>
      </w:r>
      <w:r>
        <w:br/>
        <w:t>Janáčkova 51</w:t>
      </w:r>
      <w:r>
        <w:br/>
        <w:t>323 00 Plzeň</w:t>
      </w:r>
    </w:p>
    <w:p w:rsidR="00C81631" w:rsidRDefault="00CD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</w:t>
      </w:r>
      <w:r w:rsidR="00934B84">
        <w:rPr>
          <w:rFonts w:ascii="Times New Roman" w:hAnsi="Times New Roman" w:cs="Times New Roman"/>
          <w:sz w:val="24"/>
          <w:szCs w:val="24"/>
        </w:rPr>
        <w:t xml:space="preserve">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84">
        <w:rPr>
          <w:rFonts w:ascii="Times New Roman" w:hAnsi="Times New Roman" w:cs="Times New Roman"/>
          <w:sz w:val="24"/>
          <w:szCs w:val="24"/>
        </w:rPr>
        <w:t xml:space="preserve">zde: </w:t>
      </w:r>
      <w:hyperlink r:id="rId7" w:history="1">
        <w:r w:rsidR="00C81631" w:rsidRPr="00E769EE">
          <w:rPr>
            <w:rStyle w:val="Hypertextovodkaz"/>
            <w:rFonts w:ascii="Times New Roman" w:hAnsi="Times New Roman" w:cs="Times New Roman"/>
            <w:sz w:val="24"/>
            <w:szCs w:val="24"/>
          </w:rPr>
          <w:t>http://www.genomia.cz/cz/veterinarni/psi/</w:t>
        </w:r>
      </w:hyperlink>
    </w:p>
    <w:p w:rsidR="00C81631" w:rsidRPr="00735DE8" w:rsidRDefault="00C81631">
      <w:pPr>
        <w:rPr>
          <w:rFonts w:ascii="Times New Roman" w:hAnsi="Times New Roman" w:cs="Times New Roman"/>
          <w:sz w:val="16"/>
          <w:szCs w:val="16"/>
        </w:rPr>
      </w:pPr>
    </w:p>
    <w:p w:rsidR="00C755A7" w:rsidRPr="00CD4AFA" w:rsidRDefault="0016317E" w:rsidP="00CD4AFA">
      <w:pPr>
        <w:pStyle w:val="Nzev"/>
        <w:rPr>
          <w:b/>
          <w:sz w:val="36"/>
          <w:szCs w:val="36"/>
        </w:rPr>
      </w:pPr>
      <w:r w:rsidRPr="00CD4AFA">
        <w:rPr>
          <w:b/>
          <w:sz w:val="36"/>
          <w:szCs w:val="36"/>
        </w:rPr>
        <w:t xml:space="preserve">Jak </w:t>
      </w:r>
      <w:r w:rsidR="00AC49DF" w:rsidRPr="00CD4AFA">
        <w:rPr>
          <w:b/>
          <w:sz w:val="36"/>
          <w:szCs w:val="36"/>
        </w:rPr>
        <w:t>postupovat při</w:t>
      </w:r>
      <w:r w:rsidRPr="00CD4AFA">
        <w:rPr>
          <w:b/>
          <w:sz w:val="36"/>
          <w:szCs w:val="36"/>
        </w:rPr>
        <w:t xml:space="preserve"> odběr</w:t>
      </w:r>
      <w:r w:rsidR="00AC49DF" w:rsidRPr="00CD4AFA">
        <w:rPr>
          <w:b/>
          <w:sz w:val="36"/>
          <w:szCs w:val="36"/>
        </w:rPr>
        <w:t>u</w:t>
      </w:r>
      <w:r w:rsidRPr="00CD4AFA">
        <w:rPr>
          <w:b/>
          <w:sz w:val="36"/>
          <w:szCs w:val="36"/>
        </w:rPr>
        <w:t xml:space="preserve"> vzorku </w:t>
      </w:r>
      <w:r w:rsidR="008B0A55" w:rsidRPr="00CD4AFA">
        <w:rPr>
          <w:b/>
          <w:sz w:val="36"/>
          <w:szCs w:val="36"/>
        </w:rPr>
        <w:t xml:space="preserve">krve </w:t>
      </w:r>
      <w:r w:rsidRPr="00CD4AFA">
        <w:rPr>
          <w:b/>
          <w:sz w:val="36"/>
          <w:szCs w:val="36"/>
        </w:rPr>
        <w:t>pro testy DNA</w:t>
      </w:r>
    </w:p>
    <w:p w:rsidR="0033689C" w:rsidRDefault="0016317E" w:rsidP="0016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D4AF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ejprve si připravte </w:t>
      </w:r>
      <w:r w:rsidR="00CD4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vyplňte žádanku, ta je </w:t>
      </w:r>
      <w:r w:rsidR="008B0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stažení </w:t>
      </w:r>
      <w:r w:rsidR="00AC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stránkách společnosti </w:t>
      </w:r>
      <w:proofErr w:type="spellStart"/>
      <w:r w:rsidR="00AC49DF">
        <w:rPr>
          <w:rFonts w:ascii="Times New Roman" w:eastAsia="Times New Roman" w:hAnsi="Times New Roman" w:cs="Times New Roman"/>
          <w:sz w:val="24"/>
          <w:szCs w:val="24"/>
          <w:lang w:eastAsia="cs-CZ"/>
        </w:rPr>
        <w:t>Genomia</w:t>
      </w:r>
      <w:proofErr w:type="spellEnd"/>
      <w:r w:rsidR="00AC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0A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zde: </w:t>
      </w:r>
      <w:hyperlink r:id="rId8" w:history="1">
        <w:r w:rsidR="008B0A55" w:rsidRPr="00C8163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http://www.genomia.cz/podklady/forms/cz/CZ_Genomia_pes_zadanka_c.pdf</w:t>
        </w:r>
      </w:hyperlink>
      <w:r w:rsidR="00CD4A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Nezapomeňte zaškrtnout vše potřebné: </w:t>
      </w:r>
    </w:p>
    <w:p w:rsidR="0033689C" w:rsidRDefault="0033689C" w:rsidP="003368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DNA profil</w:t>
      </w:r>
    </w:p>
    <w:p w:rsidR="0033689C" w:rsidRDefault="0033689C" w:rsidP="003368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PKD test (máte-li o něj zájem)</w:t>
      </w:r>
    </w:p>
    <w:p w:rsidR="0033689C" w:rsidRPr="0033689C" w:rsidRDefault="0033689C" w:rsidP="003368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PLL test (máte-li o něj zájem) či jiné</w:t>
      </w:r>
    </w:p>
    <w:p w:rsidR="0033689C" w:rsidRDefault="0033689C" w:rsidP="003368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eventuálně i archivace vzorku po dobu 10 let</w:t>
      </w:r>
    </w:p>
    <w:p w:rsidR="0033689C" w:rsidRDefault="00CD4AFA" w:rsidP="003368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 laboratoř k dispozici DNA profily rodičů</w:t>
      </w:r>
      <w:r w:rsid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potomků</w:t>
      </w:r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zažádejte i o potvrzení </w:t>
      </w:r>
      <w:proofErr w:type="spellStart"/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parentity</w:t>
      </w:r>
      <w:proofErr w:type="spellEnd"/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jen je třeba uvést jména obou rodičů</w:t>
      </w:r>
      <w:r w:rsid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potomků</w:t>
      </w:r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80CFC"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potvrzení je zdarma.</w:t>
      </w:r>
    </w:p>
    <w:p w:rsidR="0033689C" w:rsidRPr="0033689C" w:rsidRDefault="00CD4AFA" w:rsidP="0033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89C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3689C"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si připravte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vyplňte </w:t>
      </w:r>
      <w:r w:rsidR="0033689C"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formulář, ke stažení zde:</w:t>
      </w:r>
      <w:r w:rsidR="0033689C" w:rsidRPr="002E7F36">
        <w:t xml:space="preserve"> </w:t>
      </w:r>
      <w:hyperlink r:id="rId9" w:history="1">
        <w:r w:rsidR="0033689C" w:rsidRPr="003368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http://www.genomia.cz/podklady/CZ_Genomia_potvrzeni_puvodu_c.pdf</w:t>
        </w:r>
      </w:hyperlink>
      <w:r w:rsidR="0033689C" w:rsidRPr="003368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33689C" w:rsidRPr="0033689C" w:rsidRDefault="0033689C" w:rsidP="0033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S vyplněnou žádankou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formulářem zajděte k veterináři, který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zkontroluje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čipu/tetování Vašeho či feny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tím ověří jeho identitu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toto potvrdí ve formuláři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Poté provede odběr krve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, označí zkumavku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tento vzorek krve spolu s vyplněným formulářem a žádankou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 do laboratoře na adresu: </w:t>
      </w:r>
      <w:proofErr w:type="spellStart"/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Genomia</w:t>
      </w:r>
      <w:proofErr w:type="spellEnd"/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Janáčkova 51, Plzeň 323 00</w:t>
      </w:r>
    </w:p>
    <w:p w:rsidR="0016317E" w:rsidRDefault="0016317E" w:rsidP="0016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obdržení vzorku laboratoř prove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de ta vyšetření, o která žádáte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a zašle Vám fakturu s platebními údaji, po jejím zaplacení obdržíte emailem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příp. i poštou,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s výsledky a DNA profilem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>, vše v češtině i angličtině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. Je také možné si v</w:t>
      </w:r>
      <w:r w:rsid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>ýsledky nechat zaslat na dobírku.</w:t>
      </w:r>
    </w:p>
    <w:p w:rsidR="00C755A7" w:rsidRDefault="00C755A7" w:rsidP="0016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polečnost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slevy při zaslání více vzorků najednou, tuto slevu je možné využít i tak, že např. během týdne odešle více veterinářů různé vzorky (tyto tedy nepřijdou společně v jedné obálce), je však třeba předem toto v laboratoři 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nahlásit</w:t>
      </w:r>
      <w:r w:rsidR="00680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zažádat tak o slevu.</w:t>
      </w:r>
    </w:p>
    <w:p w:rsidR="00C755A7" w:rsidRPr="00735DE8" w:rsidRDefault="00C755A7" w:rsidP="0016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6317E" w:rsidRPr="00905870" w:rsidRDefault="002D1CA7" w:rsidP="00905870">
      <w:pPr>
        <w:pStyle w:val="Nzev"/>
        <w:rPr>
          <w:b/>
          <w:sz w:val="36"/>
          <w:szCs w:val="36"/>
        </w:rPr>
      </w:pPr>
      <w:r w:rsidRPr="00905870">
        <w:rPr>
          <w:b/>
          <w:sz w:val="36"/>
          <w:szCs w:val="36"/>
        </w:rPr>
        <w:t>Stručné instrukce k odběru krve</w:t>
      </w:r>
    </w:p>
    <w:p w:rsidR="00DD79D8" w:rsidRDefault="002D1CA7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odběr krve provádí </w:t>
      </w:r>
      <w:r w:rsidRPr="00680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výhradně veterinární lékař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1CA7" w:rsidRDefault="002D1CA7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krev se odebírá </w:t>
      </w:r>
      <w:r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nesrážlivě do </w:t>
      </w:r>
      <w:r w:rsidR="00656B82"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sterilní EDTA</w:t>
      </w:r>
      <w:r w:rsidR="00735DE8"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56B82"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zkumav</w:t>
      </w:r>
      <w:r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656B82" w:rsidRPr="003E07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množství 0,5 – 1 ml plné krve </w:t>
      </w:r>
    </w:p>
    <w:p w:rsidR="002D1CA7" w:rsidRDefault="002D1CA7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zkumavku veterinární lékař označí jednoznačnou identifikací</w:t>
      </w:r>
      <w:r w:rsidR="00656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vyšetřovaného zvířete (jménem psa/feny, číslem čipu apod.)</w:t>
      </w:r>
    </w:p>
    <w:p w:rsidR="00EC1518" w:rsidRPr="00735DE8" w:rsidRDefault="00EC1518" w:rsidP="00EC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D7D98" w:rsidRPr="00905870" w:rsidRDefault="009D7D98" w:rsidP="009D7D98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905870">
        <w:rPr>
          <w:b/>
          <w:sz w:val="36"/>
          <w:szCs w:val="36"/>
        </w:rPr>
        <w:t>dběr</w:t>
      </w:r>
      <w:r>
        <w:rPr>
          <w:b/>
          <w:sz w:val="36"/>
          <w:szCs w:val="36"/>
        </w:rPr>
        <w:t xml:space="preserve"> stěr</w:t>
      </w:r>
      <w:r w:rsidRPr="00905870">
        <w:rPr>
          <w:b/>
          <w:sz w:val="36"/>
          <w:szCs w:val="36"/>
        </w:rPr>
        <w:t xml:space="preserve">u </w:t>
      </w:r>
      <w:r>
        <w:rPr>
          <w:b/>
          <w:sz w:val="36"/>
          <w:szCs w:val="36"/>
        </w:rPr>
        <w:t>sliznice</w:t>
      </w:r>
    </w:p>
    <w:p w:rsidR="008422EA" w:rsidRDefault="009D7D98" w:rsidP="009D7D98">
      <w:pPr>
        <w:spacing w:before="100" w:beforeAutospacing="1" w:after="100" w:afterAutospacing="1" w:line="240" w:lineRule="auto"/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DNA je možné získat i ze </w:t>
      </w:r>
      <w:r w:rsidRPr="009D7D98">
        <w:rPr>
          <w:rFonts w:ascii="Times New Roman" w:eastAsia="Times New Roman" w:hAnsi="Times New Roman" w:cs="Times New Roman"/>
          <w:sz w:val="24"/>
          <w:szCs w:val="24"/>
          <w:lang w:eastAsia="cs-CZ"/>
        </w:rPr>
        <w:t>stěru sliznice ústní dutiny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avšak a</w:t>
      </w:r>
      <w:r w:rsidRPr="009D7D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r w:rsidR="00842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takový stěr </w:t>
      </w:r>
      <w:r w:rsidRPr="009D7D98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poskytl dost</w:t>
      </w:r>
      <w:r w:rsidR="008422EA">
        <w:rPr>
          <w:rFonts w:ascii="Times New Roman" w:eastAsia="Times New Roman" w:hAnsi="Times New Roman" w:cs="Times New Roman"/>
          <w:sz w:val="24"/>
          <w:szCs w:val="24"/>
          <w:lang w:eastAsia="cs-CZ"/>
        </w:rPr>
        <w:t>atek</w:t>
      </w:r>
      <w:r w:rsidRPr="009D7D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buněk k izolaci DNA, musí být prováděn maximálně pečlivě</w:t>
      </w:r>
      <w:r w:rsidR="008422EA">
        <w:rPr>
          <w:rFonts w:ascii="Times New Roman" w:eastAsia="Times New Roman" w:hAnsi="Times New Roman" w:cs="Times New Roman"/>
          <w:sz w:val="24"/>
          <w:szCs w:val="24"/>
          <w:lang w:eastAsia="cs-CZ"/>
        </w:rPr>
        <w:t>. Analýza je velice citlivá na kvalitu DNA a vzorek stěru lze použít jen za předpokladu, že je velmi dobře provedený. V případě špatné kvality stěru je pak třeba odběr opakovat.</w:t>
      </w:r>
    </w:p>
    <w:p w:rsidR="009D7D98" w:rsidRDefault="009D7D98" w:rsidP="009D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odběr by měl provádět</w:t>
      </w:r>
      <w:r w:rsidR="00791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0C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veterinární lékař</w:t>
      </w:r>
      <w:r w:rsidR="00791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791063" w:rsidRPr="00791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chovatel/majitel</w:t>
      </w:r>
      <w:r w:rsidR="00791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dozoru veterináře, který potvrdí identitu jedince</w:t>
      </w:r>
    </w:p>
    <w:p w:rsidR="009D7D98" w:rsidRDefault="009D7D98" w:rsidP="009D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zvíře by mělo mít čistou ústní dutinu, je vhodné, aby 15 minut před odběrem nejedlo ani nepilo, </w:t>
      </w:r>
      <w:r w:rsidR="00842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zajistit, aby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>štětinky kartáčku nedotkly jiného místa než sliznice odebíraného jedince</w:t>
      </w:r>
    </w:p>
    <w:p w:rsidR="009D7D98" w:rsidRDefault="009D7D98" w:rsidP="009D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17E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63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>obal s kartáčkem pak veterinář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označí jednoznačnou identifikací vyšetřovaného zvířete (jménem psa/feny, číslem čipu apod.)</w:t>
      </w:r>
    </w:p>
    <w:p w:rsidR="009D7D98" w:rsidRDefault="009D7D98" w:rsidP="00EC1518">
      <w:pPr>
        <w:pStyle w:val="Nzev"/>
        <w:rPr>
          <w:b/>
          <w:sz w:val="36"/>
          <w:szCs w:val="36"/>
        </w:rPr>
      </w:pPr>
    </w:p>
    <w:p w:rsidR="00EC1518" w:rsidRPr="00905870" w:rsidRDefault="00EC1518" w:rsidP="00EC1518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A co potom s výsledky?</w:t>
      </w:r>
    </w:p>
    <w:p w:rsidR="00EC1518" w:rsidRDefault="00EC1518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</w:t>
      </w:r>
      <w:r w:rsidRPr="00EC1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laboratoř provede veškerá vyšetření, o která žádáte, pak po uhrazení faktury odesílá emailem, příp. i poštou, zprávu s výsledky a DNA profilem, vše v češtině i angličtině. Pokud máte zájem o zveřejnění těchto výsledků v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genealogii</w:t>
      </w:r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93306">
        <w:rPr>
          <w:rFonts w:ascii="Times New Roman" w:eastAsia="Times New Roman" w:hAnsi="Times New Roman" w:cs="Times New Roman"/>
          <w:sz w:val="24"/>
          <w:szCs w:val="24"/>
          <w:lang w:eastAsia="cs-CZ"/>
        </w:rPr>
        <w:t>KABTu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přepošlete tento email i s výsledky </w:t>
      </w:r>
      <w:r w:rsidR="006424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Zezulové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adresu </w:t>
      </w:r>
      <w:hyperlink r:id="rId10" w:history="1">
        <w:r w:rsidRPr="003741CC">
          <w:rPr>
            <w:rStyle w:val="Hypertextovodkaz"/>
            <w:rFonts w:ascii="Helvetica" w:hAnsi="Helvetica" w:cs="Helvetica"/>
            <w:sz w:val="20"/>
            <w:szCs w:val="20"/>
            <w:shd w:val="clear" w:color="auto" w:fill="FFFFFF"/>
          </w:rPr>
          <w:t>poradcechovu@seznam.cz</w:t>
        </w:r>
      </w:hyperlink>
      <w:r w:rsidR="008B1EAE">
        <w:rPr>
          <w:rStyle w:val="Siln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="008B1E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</w:t>
      </w:r>
      <w:r w:rsidR="006424C5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zpětně ověří správnost přímo v laboratoři a poté budou testy v genealogii uveřejněny.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5074" w:rsidRDefault="00C55074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074" w:rsidRDefault="00C55074" w:rsidP="008B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074" w:rsidRPr="00C55074" w:rsidRDefault="00C55074" w:rsidP="00C550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55074">
        <w:rPr>
          <w:rFonts w:ascii="Times New Roman" w:hAnsi="Times New Roman" w:cs="Times New Roman"/>
          <w:sz w:val="24"/>
          <w:szCs w:val="24"/>
          <w:lang w:eastAsia="cs-CZ"/>
        </w:rPr>
        <w:t>© Petra Knihová</w:t>
      </w:r>
    </w:p>
    <w:p w:rsidR="009D7D98" w:rsidRPr="00C55074" w:rsidRDefault="00C55074" w:rsidP="00C5507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55074">
        <w:rPr>
          <w:rFonts w:ascii="Times New Roman" w:hAnsi="Times New Roman" w:cs="Times New Roman"/>
          <w:sz w:val="24"/>
          <w:szCs w:val="24"/>
          <w:lang w:eastAsia="cs-CZ"/>
        </w:rPr>
        <w:t>www.sherak.cz</w:t>
      </w:r>
      <w:bookmarkStart w:id="0" w:name="_GoBack"/>
      <w:bookmarkEnd w:id="0"/>
    </w:p>
    <w:sectPr w:rsidR="009D7D98" w:rsidRPr="00C5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FAE"/>
    <w:multiLevelType w:val="hybridMultilevel"/>
    <w:tmpl w:val="2AD21C38"/>
    <w:lvl w:ilvl="0" w:tplc="702A7F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7E"/>
    <w:rsid w:val="0010721E"/>
    <w:rsid w:val="0016317E"/>
    <w:rsid w:val="002D1CA7"/>
    <w:rsid w:val="002E7F36"/>
    <w:rsid w:val="0033689C"/>
    <w:rsid w:val="00375CC3"/>
    <w:rsid w:val="003E072E"/>
    <w:rsid w:val="00543646"/>
    <w:rsid w:val="00545611"/>
    <w:rsid w:val="00552C7B"/>
    <w:rsid w:val="006424C5"/>
    <w:rsid w:val="00656B82"/>
    <w:rsid w:val="00680CFC"/>
    <w:rsid w:val="00735DE8"/>
    <w:rsid w:val="00791063"/>
    <w:rsid w:val="008422EA"/>
    <w:rsid w:val="00893306"/>
    <w:rsid w:val="008B0A55"/>
    <w:rsid w:val="008B1EAE"/>
    <w:rsid w:val="00905870"/>
    <w:rsid w:val="00934B84"/>
    <w:rsid w:val="00987B77"/>
    <w:rsid w:val="009C44E2"/>
    <w:rsid w:val="009D7D98"/>
    <w:rsid w:val="009E1305"/>
    <w:rsid w:val="00AC49DF"/>
    <w:rsid w:val="00AD1A3E"/>
    <w:rsid w:val="00C55074"/>
    <w:rsid w:val="00C755A7"/>
    <w:rsid w:val="00C81631"/>
    <w:rsid w:val="00CD4AFA"/>
    <w:rsid w:val="00DD617F"/>
    <w:rsid w:val="00DD79D8"/>
    <w:rsid w:val="00EA0832"/>
    <w:rsid w:val="00EC1518"/>
    <w:rsid w:val="00F65467"/>
    <w:rsid w:val="00F7018F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17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31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17E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ln"/>
    <w:rsid w:val="00DD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1305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D4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3689C"/>
    <w:pPr>
      <w:ind w:left="720"/>
      <w:contextualSpacing/>
    </w:pPr>
  </w:style>
  <w:style w:type="paragraph" w:styleId="Bezmezer">
    <w:name w:val="No Spacing"/>
    <w:uiPriority w:val="1"/>
    <w:qFormat/>
    <w:rsid w:val="00C55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17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631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17E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ln"/>
    <w:rsid w:val="00DD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1305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D4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3689C"/>
    <w:pPr>
      <w:ind w:left="720"/>
      <w:contextualSpacing/>
    </w:pPr>
  </w:style>
  <w:style w:type="paragraph" w:styleId="Bezmezer">
    <w:name w:val="No Spacing"/>
    <w:uiPriority w:val="1"/>
    <w:qFormat/>
    <w:rsid w:val="00C55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ia.cz/podklady/forms/cz/CZ_Genomia_pes_zadanka_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nomia.cz/cz/veterinarni/ps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radcechovu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nomia.cz/podklady/CZ_Genomia_potvrzeni_puvodu_c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A9E4-696A-42D0-A8C0-15A22D1B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Knihová, SHERAK</dc:creator>
  <cp:lastModifiedBy>Petra Knihová, SHERAK</cp:lastModifiedBy>
  <cp:revision>2</cp:revision>
  <dcterms:created xsi:type="dcterms:W3CDTF">2013-12-19T11:58:00Z</dcterms:created>
  <dcterms:modified xsi:type="dcterms:W3CDTF">2013-12-19T11:58:00Z</dcterms:modified>
</cp:coreProperties>
</file>